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r w:rsidRPr="001D4080">
        <w:rPr>
          <w:rFonts w:ascii="Times New Roman" w:hAnsi="Times New Roman" w:cs="Times New Roman"/>
          <w:sz w:val="24"/>
          <w:lang w:eastAsia="ru-RU"/>
        </w:rPr>
        <w:t xml:space="preserve">Александр II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Александр II - император всероссийский, старший сын императора Николая Павловича и государыни императрицы Александры Федоровны, родился в Москве 17 апреля 1818 г. Воспитателями его были генералы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Мердер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Кавелин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Мердер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обратил на себя внимание как командир роты в учрежденной 18 августа 1823 г. школе гвардейских подпрапорщиков. Николай Павлович, тогда еще великий князь, узнав про его педагогические способности, кроткий нрав и редкий ум, решился вверить ему воспитание своего сына. В эту важную должность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Мердер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вступил 12 июня 1824 г., когда великому князю едва исполнилось шесть лет, и с неутомимым усердием исполнял ее в продолжение десяти лет. Несомненно, что влияние этого высокогуманного воспитателя на юное сердце его питомца было самое благотворное. Не менее благотворно было влияние и другого наставника великого князя - знаменитого поэта Василия Андреевича Жуковского, руководителя его классных занятий. Самою лучшей характеристикой полученного воспитания могут служить слова, сказанные Жуковским про своего сотоварища в деле воспитания генерала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Мердера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>, которые всецело могут быть отнесены к нему самому: “В данном им воспитании не было ничего искусственного; вся тайна состояла в благодетельном, тихом, но беспрестанном действии прекрасной души его... Его питомец... слышал один голос правды, видел одно бескорыстие... могла ли душа его не полюбить добра, могла ли в то же время не приобрести и уважения к человечеству, столь необходимого во всякой жизни, особливо в жизни близ трона и на троне”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Нет никакого сомнения, что Жуковский общим своим влиянием содействовал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подготовлению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сердца своего питомца к будущему освобождению крестьян.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По достижении совершеннолетия наследник цесаревич совершил путешествие по России в сопровождении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Кавелина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Жуковского и флигель-адъютанта Юрьевича. Первый из царского рода он посетил (1837) Сибирь, и результатом этого посещения оказалось смягчение участи политических ссыльных. Позднее, будучи на Кавказе, цесаревич отличился при нападении горцев, за что был награжден орденом св. Георгия 4-ой степени.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В жизни Александра женщины всегда играли большую роль. Уже в 20 лет он пережил первое глубокое чувство.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В 1837 году по желанию Николая I он предпринял путешествие по Европе с образовательной целью.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Он объехал Швейцарию, Австрию, Италию и подолгу задерживался в Берлине, Веймаре, Мюнхене, Вене, Турине, Флоренции, Риме и Неаполе.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Из Неаполя через Швейцарию и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Прирейнскую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область он направился к своим родным в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Штуттрарт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 Карлсруэ. Желая поскорее вернуться на родину, он захотел ускорить свою поездку в Лондон, последний этап своего заграничного путешествия - и для этого решил сократить свой маршрут, вычеркнув из него мелкие столицы Германских союзных государств, как Дармштадт, Мекленбург,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Брауншвейг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 т.д. Престарелый герцог Гессенский Людовик II настоял, однако, чтобы Александр посетил его двор хотя бы на несколько часов. Молодой цесаревич </w:t>
      </w:r>
      <w:r w:rsidRPr="001D408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вынужден был принять приглашение и нехотя прибыл в Дармштадт 12-го марта 1837 года.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>Это посещение сыграло большую роль в жизни Александра II. У Людовика II было четверо детей - три сына и одна дочь, которая была младшей в семье - в это время ей едва исполнилось 15 лет. Александр Николаевич страстно в нее влюбился. В тот же вечер он сказал своим адъютантам - Орлову и Каверину: “Вот о ком я мечтал всю жизнь. Я женюсь только на ней”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 он немедленно написал своим родителям, умоляя их разрешить ему просить руки принцессы.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Его ждали в это время в Лондоне, и он вынужден был прервать свое пребывание в Дармштадте. Ответ родителей был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малоободрительным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. Ему было приказано как можно скорее вернуться в Россию; что же касается его брака, то этот вопрос нужно обсудить и, во всяком случае, отложить. Тогда Александр решительно заявил Орлову и Каверину, что он скорее откажется от трона, чем от брака с принцессой Марией. Вернувшись в Петербург, он подтвердил своим родителям непреклонность своего решения. Император Николай уступил.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>По прибытии в Россию принцесса Максимилиана-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Вильгельмина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>-Августа-София-Мария (род. 27 июля 1824г.)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приняла миропомазание по уставу православной церкви 5 декабря 1840 г. с именем великой княжны Марии Александровны. На другой день последовало обручение, а 16 апреля 1841 г. совершено бракосочетание цесаревича Александра с принцессой Марией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Гессеннской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Несмотря на тайну связанную с ее рождением (она была приемной дочерью Людовика II) молодая царевна была приветливо встречена своей новой семьей и будущими подданными. По общему мнению, она была признана красавицей и прекрасно воспитанной. Несмотря на свою молодость, она проявляла всю серьезность своего характера; всей душой отдалась она делам благотворительности и восхищала Святейший Синод своим благочестием. При дворе ее упрекали лишь в суровости, замкнутости и в любви к этикету.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При вступлении на престол у них было шестеро детей. Но частая беременность подорвала ее здоровье. К тому же от природы она была не особенно сильной и с трудом переносила суровый петербургский климат. Вынужденная по указанию врачей вести все более замкнутый образ жизни, она вскоре заметила, что император охладел к ней. Гордая, она молча страдала, продолжая, на переживаемое ею испытание, сохраняя чувство благодарности к человеку, подарившему ей свою первую любовь и сделавшему из нее, незначительной принцессы, императрицу-повелительницу всея Руси.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А в это время у Александра II роман сменялся романом и увлечение увлечением. Одно время казалось даже, что он захвачен серьезным чувством. Он увлекся молодой двадцатилетней девушкой, столь же замечательной своим умом, как и красотой, княжной Александрой Сергеевны Долгорукой - отдаленной родственницей Екатерины Михайловны. В 60-х годах, в эпоху великих реформ, она играла большую роль. Ясность ее ума и твердость </w:t>
      </w:r>
      <w:r w:rsidRPr="001D408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характера часто заставляли Александра II настойчиво следовать по избранному им пути решительных преобразований. Ее называли “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La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grande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Mademoiselle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” . Внезапно эта связь оборвалась. Александра Сергеевна вышла замуж за старого генерала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Альбединского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которого царь поспешил назначить Варшавским губернатором.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За этим увлечением следовали другие, быстро сменяя одно другое.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Еще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будучи наследником, Александр II участвовал в делах управления. В последние годы царствования Императора Николая и во время его путешествий Александр II неоднократно заменял своего августейшего родителя; в 1848 г., во время своего пребывания при венском, берлинском и других дворах, он исполнял различные важные дипломатические поручения. Приняв в свое управление военно-учебные заведения, Александр II с особенной любовью заботился об их нуждах и постепенном усовершенствовании, как научного преподавания, так и воспитания.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Вступление Александра II на престол 19 февраля 1855 г. произошло при очень тяжких обстоятельствах. Крымская война, где России приходилось иметь дело с соединенными силами почти всех главных европейских держав, принимала неблагоприятный оборот. Силы союзников к тому времени увеличились еще более вследствие присоединения к ним 15 000 сардинских войск; неприятельский флот действовал против России на всех морях. Несмотря на свое миролюбие, которое было известно и в Европе, Александр выразил твердую решимость продолжать борьбу и добиться почетного мира.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Совокупный штурм Севастополя всеми союзниками, произведенный 27 августа, заставил русские войска покинуть южную часть города и перейти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северную. Падение Севастополя, однако, не принесло неприятелю значительной пользы. С другой стороны, русские были отчасти вознаграждены успехом в Малой Азии: Карс - неприступная крепость, усиленная англичанами, - 16 ноября был взят генералом Муравьевым со всем многочисленным его гарнизоном. Этот успех доставил России возможность выказать свою готовность к миру. Союзники, так же утомленные войной, охотно готовы были вступить в переговоры которые и начались через посредничество венского двора. В Париже собрались представители семи держав (Россия, Франция, Австрия, Англия, Пруссия, Сардиния и Турция)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 18 марта 1856 г. заключен был мирный трактат. Главные условия договора были следующие: плавание по Черному морю и Дунаю открыто для всех купеческих судов; вход в Черное море, Босфор и Дарданеллы закрыт для военных кораблей, за исключением тех легких военных судов, которые каждая держава содержит в устье Дуная для обеспечения на нем свободного плавания. Россия и Турция, по взаимному соглашению, содержат на Черном море равное число кораблей. Россия, в видах обеспечения свободного плавания по Дунаю, уступает Дунайским княжествам часть своей территор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ии у у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стья этой реки; а также обещает не укреплять Аландских островов. Христиане в Турции сравниваются в правах с мусульманами, и дунайские княжества поступают под общий протекторат Европы.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Парижский мир, хотя и не выгодный для России, был все-таки почетным для нее ввиду таких многочисленных и сильных противников. Впрочем, невыгодная сторона его - ограничение морских сил России на Черном море - была устранена еще при жизни Александра II заявлением 19 октября 1870 г.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Крымская война обнаружила многие внутренние язвы Российского государства, показала полную несостоятельность прежнего быта. Оказалось необходимым полное переустройство многих частей, но на пути всякого улучшения крепостное право стояло неумолимым препятствием. Потребность в реформах становилась осязательной, неотложной.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Вступив на престол в самый разгар Крымской войны, царь Александр II немедленно по ее окончании принимается за осуществление программы коренных реформ: на первом месте, конечно освобождение крепостных, но предусмотрен также ряд мер по перестройке местного управления, судебной системы, образования и, позднее, армии. Речь идет о действительно крупных изменениях, пусть и не отменяющих самодержавного строя, а только модернизирующих его.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С наступлением мира не замедлила начаться и новая эра внутреннего обновления. В этом же году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повелено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озаботиться открытием женских гимназий и учрежден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ученый комитет для составления и рассмотрения программ преподавания и учебных руководств. В день коронации, 26 августа, новый манифест государя ознаменовался целым рядом милостей.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Натри года приостановлены рекрутские наборы, прощены все казенные недоимки, начеты и т.д., освобождались, или, по крайней мере, смягчалось наказание разным преступникам, в том числе и государственным, участвовавшим в мятеже 14 декабря 1825 г. и в тайных обществах того времени, отменен прием в рекруты малолетних евреев, и набор между последними приказано производить на общих основаниях и т.п. </w:t>
      </w:r>
      <w:proofErr w:type="gramEnd"/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Но все эти частные меры, встреченные с восторгом Россией, были только преддверием тех коренных реформ, которыми ознаменовалось царствование Александра II.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Император Александр II, вступая на престол, был убежден, что освобождение крестьян должно совершиться именно в его царствование. Таково было и общее настроение интеллигенции, и даже в самой крестьянской среде носилось смутное предчувствие близкой воли. Указы об ополчении в 1954 и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в начале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1955 г. вызвали в целых девяти губерниях значительные беспорядки, так как крестьяне массами заявляли желание вступить в ополчение, считая службу в ополчении за переход к воле.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В 1856 г. был учрежден, а 3 января 1857 г. имел свое первое заседание особый секретный комитет под непосредственным ведением и председательством самого императора, задачей которого должно было быть рассмотрение постановлений и предположений о крепостном праве. В состав этого комитета входили: князь Орлов, граф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Ланской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граф Блудов, министр финансов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Брок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граф В. Ф.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Адлерберг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князь В. А. Долгоруков, министр государственных имуществ М. Н. Муравьев,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Чевкин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князь П. П. Гагарин, барон М. А. Корф и Я. И. Ростовцев.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8 января 1858 г. секретный комитет был преобразован в главный комитет по крестьянскому делу, в состав которого вошел еще граф Панин, министр юстиции, а в марте того же года образован был в министерстве внутренних дел под названием земского отдела центрального статистического комитета, который играл важную роль во всем этом деле.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17 февраля 1859 г. объявлено было повеление об учреждении редакционных комиссий, председателем которых был назначен генерал-адъютант Ростовцев. В эти комиссии препровождались проекты, выработанные губернскими комитетами.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28 января положения, выработанные редакционными комиссиями и прошедшие через Главный комитет, подверглись рассмотрению Государственного совета, принявшего их с некоторыми изменениями, в смысле уменьшения размеров крестьянского надела. Наконец, 19 февраля 1861 г. последовал манифест, составляющий славу царя-освободителя, - манифест об освобождении 22-миллионного крестьянского населения от крепостной зависимости.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Прежде всего, объявлена обязательность для помещика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наделить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бывших его крестьян, кроме усадебной земли,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пахатной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 сенокосной в определенных в положении размерах. Во-вторых, объявлена обязательность для крестьян принять надел и держать в своем пользовании, за установленные в пользу помещика повинности, отведенную им мирскую землю в течение первых девяти лет (по 19 февраля 1870 г.)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По прошествии же девяти лет отдельным членам общины предоставлено право как выхода из нее, так и отказа от пользования полевыми землями и угодьями, если выкупят свою усадьбу; само общество также получает право не принимать в свое пользование таких участков, от которых откажутся отдельные крестьяне.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В-третьих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что касается размера крестьянского надела и соединенных с ним платежей, по общим правилам принято основываться на добровольных между землевладельцами и крестьянами соглашениях, для чего заключать уставную грамоту при посредничестве учрежденных положением мировых посредников, съездов их и губернских по крестьянским делам присутствий, а в западных губерниях - и особых поверочных комиссий.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Положение, однако, не ограничивается одними правилами отведения крестьянам земли в постоянное пользование, но облегчает им возможность выкупа отведенных участков в собственность при помощи выкупной государственной операции, причем правительство дает крестьянам в ссуду под приобретаемые ими земли определенную сумму с рассрочкой уплаты на 49 лет и, выдавая эту сумму помещику государственными процентными бумагами, берет все дальнейшие расчеты с крестьянами на себя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. По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утверждении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правительством выкупной сделки все обязательные отношения между крестьянами и помещиком прекращаются и последние вступают в разряд крестьян-собственников.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Положением 19 февраля 1861 г., постепенно были распространены на крестьян дворцовых, удельных, приписных и государственных.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В результате крестьянство остается связанным рамками общины, а выделенной ему земли оказывается явно недостаточно для того, чтобы удовлетворить нужды постоянно растущего населения. Крестьянин остается в полной зависимости от сельской общины (прежнего “мира” )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которая, в свою очередь, полностью контролировалась властями; личные наделы передаются в собственность крестьянским обществам, которые периодически “уравнительно” их перераспределяют.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>В апреле 1861 г. войсками были подавлены выступления крестьян в деревне Бездна Казанской губернии, требовавших “полной воли” и немедленного предоставления земли. В последующие месяцы растет разочарование непоследовательностью реформы: статьи А. Герцена и Н. Огарева в “Колоколе”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Н. Чернышевского в “Современнике” 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И все же именно в это время складывается экономическая инфраструктура, обеспечивающая вскоре экономический подъем: строится все больше железных дорог, которые связывают центральные области европейской части России, понемногу развивается банковская система, создаются первые угледобывающие и металлургические предприятия на Украине и нефтедобывающие в Баку.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После крестьянского Положения в ряду административных реформ важнейшее место занимает, без всякого сомнения, Положение о земских учреждениях. Еще 25 марта 1859 г. было дано высочайшее повеление о преобразовании губернского и уездного управлений.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В числе реформ, ознаменовавших собою царствование Александра II, одно из первенствующих мест, несомненно, принадлежит судебной реформе. Эта глубоко продуманная реформа имела сильное и непосредственное влияние на весь строй государственной и общественной жизни.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Она внесла в нее совершенно новые, давно ожидавшиеся принципы - полное отделение судебной власти от административной и обвинительной, публичность и гласность суда, независимость судей, адвокатура и состязательный порядок судопроизводства.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Сущность судебной реформы сводится к следующему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уд делается устным и гласным; власть судебная отделяется от обвинительной и принадлежит судам без всякого участия административной власти; основной формой судопроизводства является процесс состязательный; дело по существу может разбираться не более как в двух инстанциях;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в третью же инстанцию (кассационный департамент Сената) может переноситься только по просьбе о кассации решения в случае явных нарушения законов или обрядов и форм производства; по делам о преступлениях, влекущих за собой наказания, соединенные с лишениями всех или некоторых прав и преимуществ состояния, определение виновности предоставляется присяжным заседателям, избираемым из местных обывателей всех сословий;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устраняется канцелярская тайна, и для ходатайства по делам и защиты подсудимых имеются при судах, присяжные поверенные, которые находятся под наблюдением особых советов, составляемых из той же корпорации.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Военное управление подверглось также преобразованиям. Уже в начале царствования уничтожены были военные поселения, сокращение срока </w:t>
      </w:r>
      <w:r w:rsidRPr="001D408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военной службы с 25 до 15 лет, отменены унизительные телесные наказания, обращено особое внимание на поднятие уровня общего образования офицеров армии посредством реформ военных учебных заведений. Далее, вследствие замеченных недостатков в устройстве военного управления, происходивших от излишней его централизации, в 1862 г. было дано военному министерству высочайшее повеление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подвергнуть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систему военного управления коренному пересмотру, чтобы усилить управление по местам расположения войск. Результатом этого пересмотра явилось утвержденное 6 августа 1864 г. Положение о военно-окружных управлениях. На основании этого Положения устроено первоначально девять военных округов, а затем (6 августа 1865 г.) еще четыре. В каждом округе поставлен, назначаемый по непосредственному высочайшему усмотрению, главный начальник, носящий название командующего войсками военного округа. Эта должность может быть возложена и на местного генерал-губернатора. В некоторых округах назначается еще помощник командующего войсками.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Народное образование также обратило на себя внимание государя. Особенно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важное значение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имело в этом отношении издание нового и общего устава российских университетов 18 июля 1863 г., в выработке которого, по инициативе министра народного просвещения А. В. Головкина, участвовала особая комиссия при главном правлении училищ, составленная преимущественно из профессоров Петербургского университета.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19 ноября 1864 г. появился также новый устав о гимназиях, значительно видоизмененный и дополненный уставом 19 июня 1871 г. По этим уставам, средние учебные заведения подразделены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классические и реальные. Народное образование в полном смысле урегулировано утвержденным 14 июня 1864 г. Положением о начальных народных училищах.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Обращено было внимание и на женское образование. Уже в 60-х годах вместо прежних закрытых женских заведений стали устраивать открытые, с допущением девиц всех сословий, причем эти новые учреждения находились в ведомстве учреждений императрицы Марии. Подобные гимназии стало утверждать и Министерство народного просвещения. В 1870 г. 24 мая утверждено было новое Положение о женских гимназиях и прогимназиях Министерства народного просвещения. Потребность к высшему женскому образованию привела к учреждению педагогических курсов и высших женских курсов в Петербурге, Москве, Киеве, Казани и Одессе.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Глубокое и благотворное влияние на развитие общественного самосознания оказала также и реформа печати. Уже в 1862 г. главное управление цензуры было закрыто и часть его обязанностей возложено на Министерство внутренних дел, а другая - непосредственно на министра народного просвещения. 6 апреля 1865 г. даны Временные правила по делам печати.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Царствование Александра II, столь богатое в отношении внутренних реформ, ознаменовалось также в отношении внешней политики целым рядом военных действий, в конце концов, снова поднявших временно умалившееся значение России после Крымской войны и снова доставивших ей подобающее положение в сонме европейских держав. Собственно говоря, несмотря на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то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1D408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что дело внутреннего обновления поглощало почти все внимание правительства, особенно в первую половину царствования Александра II, война с внешними врагами шла почти беспрерывно на окраинах государства.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Прежде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всего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при вступлении своем на престол Александр II должен был окончить другую войну, доставшуюся ему от прежнего царствования наряду с Крымской. Это была война с Кавказскими горцами. Борьба эта, издавна продолжавшаяся, стоившая России массу сил и средств, не давала еще никаких решительных результатов. По окончании крымской войны государь назначил главнокомандующим на Кавказе князя Барятинского. Уже в апреле 1859 г. под его командованием был взят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Ведень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что повлекло за собой подчинение почти всего Дагестана.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Шамиль, предводитель горцев, со своими приверженцами удалился на неприступные высоте Гуниба, но был обложен со всех сторон русскими войсками и 25 августа после решительного приступа их принужден был сдаться.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Дело покорения и оттеснения горцев к морю продвигалось вперед, хотя и медленно, благодаря энергии и знакомству с местными условиями генерала Евдокимова.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В начале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1863 г. назначен был наместником Кавказа князь Михаил Николаевич, и дело пошло скорее, так что 21 мая 1864 г. он мог телеграфировать государю о полном покорении Западного Кавказа.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В том же году произошло еще два крупных события умиротворение Польши и завоевание Туркестана.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На восточной окраине Азии Россия в царствование Александра II тоже сделала довольно важные приобретения, к тому же еще мирным путем. По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Айхунскому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договору, заключенному с Китаем в 1857 г., к России отошел весь левый берег Амура, а пекинский договор 1860 г. предоставил нам и часть правого берега между р. Уссури, Кореей и морем. С тех пор началось быстрое заселение Амурской области, стали возникать одно за другим различные поселения и даже города. В 1875 г. Япония уступила не принадлежавшую еще России часть Сахалина взамен Курильских островов. Точно так же, чтобы не разбрасывать своих сил и округлить азиатскую границу, правительство решило отказаться от владений России в Северной Америке, и за денежное вознаграждение уступило их соединенным Северо-Американским Штатам.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Но самым крупным военным предприятием царствования Александра II является восточная война 1877-1878 гг.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Судьба славянских племен на балканском полуострове всегда привлекала внимание и сочувствие русского народа и правительства. Здесь турецкий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гнет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 произвол царил во всей своей необузданности, вызывая частые отчаянные восстания жителей, доводимых до крайности. В 1874 г. вспыхнуло восстание в Боснии и Герцеговине. Турки терпели поражение за поражением. Чтобы успокоить восставших, представители России, Германии и Австро-Венгрии составили в Берлине программу реформ для Турции. Но турки, опираясь на явное сочувствие к ним Англии, отвергли эту программу, и затем, не будучи в состоянии одолеть повстанцев в Боснии и Герцеговине, обрушились на беззащитную Болгарию. С 1864 г. Порта стала поселять здесь </w:t>
      </w:r>
      <w:r w:rsidRPr="001D408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черкесов, выселявшихся с Кавказа для того, чтобы избегнуть русского господства. Привыкшие еще на родине жить грабежом и разбоем, получившие название башибузуков, стали угнетать болгарских крестьян, заставляя их работать на себя, как крепостных. Старинная ненависть между христианами и мусульманами вспыхнула с новой силой. Крестьяне взялись за оружие. И вот, чтобы отомстить за это восстание, Турция напустили на Болгарию тысячи черкесов и других регулярных войск. В одном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Батаке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из 7000 жителей было избито 5000 человек. Расследование, предпринятое французским посланником, показало, что в течение трех месяцев погибло 20000 христиан. Вся Европа была охвачена негодованием. Но сильнее всего это чувство сказалось в России и во всех славянских землях. Русские добровольцы из всех классов общества стекались на помощь восставшим; сочувствие общества высказывалось всяческими добровольными пожертвованиями. Сербия не имела успеха вследствие численного превосходства турок. Общественное внимание России громко требовало войны. Император Александр II по свойственному ему миролюбию желал избегнуть ее и достигнуть соглашения путем дипломатических переговоров. Но ни константинопольская конференция (11 ноября 1876 г.)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Ни лондонский протокол не привели ни к каким результатам. Турция отказывалась исполнить даже самые мягкие требования, рассчитывая на поддержку Англии. Война стала неизбежной. 12 апреля 1877 г. русским войскам, стоявшим близ Кишинева, дан был приказ вступить в пределы Турции. В тот же самый день кавказские войска, главнокомандующим которых был назначен князь Михаил Николаевич, вступили в пределы Азиатской Турции. Началась восточная война 1877-1878 гг., покрывшая такой громкой, неувядаемой славой доблести русского солдата.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>Сан-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Стефанский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договор 19 февраля 1878 г., помимо своей прямой цели - освобождения балканских славян, принес России блестящие результаты. Вмешательство Европы, ревниво следившей за успехами России, Берлинским трактатом значительно сузило размеры захваченной территории, но все же они остаются еще очень значительными.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Россия приобрела придунайскую часть Бессарабии и пограничные с Закавказьем турецкие области с крепостями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Карсом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Агдаганом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Батумом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обращенным в порто-франко. </w:t>
      </w:r>
      <w:proofErr w:type="gramEnd"/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Император Александр II, свято и мужественно делавший возложенное на него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судьбою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дело строения и возвышения громадной монархии, возбудивший восторг истинных патриотов и удивление просвещенных людей целого мира, встретил и недоброжелателей.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С безумием и яростью преследовавшие никому не понятные цели, организаторы-разрушители создали целый ряд покушений на жизнь государя, составлявшего гордость и славу России, покушений, так сильно мешавших его великим начинаниям. 1 марта 1881 года государь, за которого многочисленное население готово было положить жизнь, скончался мученической смертью от злодейской руки, бросившей разрывной снаряд. </w:t>
      </w:r>
      <w:proofErr w:type="gramEnd"/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>В этот роковой день государь император Александр II пожелал сделать развод (порядок рассылки ежедневных караулов на смену)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Путь лежал по </w:t>
      </w:r>
      <w:r w:rsidRPr="001D408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узкой улице, составляемой садом великой княгини, огороженным каменным забором в рост человека и решеткой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Екатеринского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канала.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Местность весьма непроезжая, и если справедливо, что государь избрал ее ввиду полученных анонимных угроз, то трудно себе представить, почему именно на этом пути ждала его засада, - разве потому, что заметили на нем большое, против обыкновенного, число полиции.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Как бы то ни было, но когда государева карета доехала до Театрального моста, раздался взрыв, взломавший задок кареты, которая тут же остановилась. Государь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вышел из нее невредим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>, но кинутой бомбой был смертельно ранен один из конвойных, скакавший сзади, и саперный офицер, шедший по тротуару вдоль каменной стены Михайловского сада. Кучер государя, чуя беду, обернулся к нему с козел: “Поедемте, государь!”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Полицмейстер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Дворжицкий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скакавший сзади, выскочил из саней с той же просьбой ехать скорее. Но император, не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слушал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сделал несколько шагов назад: “Хочу видеть своих раненых”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В это время толпа успела остановить здорового детину, кинувшего бомбу. Государь обернулся к нему: “Так это ты хотел меня убить?”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Но не успех он договорить, как вторая бомба разорвалась перед ним, и он опустился со словами: “Помогите”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К нему кинулись, приподняли, посадили в сани </w:t>
      </w:r>
      <w:proofErr w:type="spell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Дворжицкого</w:t>
      </w:r>
      <w:proofErr w:type="spell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(который сам получил 45 ран мелкими осколками бомбы, но ни одной смертельной) и повезли. Через час с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небольшим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, в 3 часа 35 минут пополудни, Государь Александр II скончался в Зимнем дворце...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Политическое завещание Александра II было уничтожено. Злоба и ненависть выметали с подножья трона все следы либеральных настроений. Александр III, в сознании своих былых заблуждений и в стремлении вернуться к идеалу царей Московских, обратился к народу с манифестом, в котором утверждались незыблемость самодержавной власти и исключительная ответственность самодержца перед богом.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Русская империя вернулась, таким образом, на старые традиционные пути, на которых она когда-то нашла славу и благоденствие. </w:t>
      </w:r>
    </w:p>
    <w:p w:rsidR="004B0447" w:rsidRPr="001D4080" w:rsidRDefault="004B0447" w:rsidP="001D4080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Александр II оставил глубокий след в истории, ему удалось сделать то, за что боялись взяться другие самодержцы - освобождение крестьян от крепостного гнета. Плодами его реформ мы </w:t>
      </w:r>
      <w:proofErr w:type="gramStart"/>
      <w:r w:rsidRPr="001D4080">
        <w:rPr>
          <w:rFonts w:ascii="Times New Roman" w:hAnsi="Times New Roman" w:cs="Times New Roman"/>
          <w:sz w:val="28"/>
          <w:szCs w:val="24"/>
          <w:lang w:eastAsia="ru-RU"/>
        </w:rPr>
        <w:t>пользуемся и по сей</w:t>
      </w:r>
      <w:proofErr w:type="gramEnd"/>
      <w:r w:rsidRPr="001D4080">
        <w:rPr>
          <w:rFonts w:ascii="Times New Roman" w:hAnsi="Times New Roman" w:cs="Times New Roman"/>
          <w:sz w:val="28"/>
          <w:szCs w:val="24"/>
          <w:lang w:eastAsia="ru-RU"/>
        </w:rPr>
        <w:t xml:space="preserve"> день. В годы его правления Россия прочно укрепила свои взаимоотношения с европейскими державами, разрешила многочисленные конфликты с соседствующими странами. Внутренние реформы Александра II сравнимы по своему масштабу разве что с реформами Петра I. Трагическая кончина императора сильно изменила дальнейший ход истории, и именно это событие привело через 35 лет Россию к гибели, а Николая II к мученическому венку. </w:t>
      </w:r>
    </w:p>
    <w:bookmarkEnd w:id="0"/>
    <w:p w:rsidR="00EC2FA0" w:rsidRPr="001D4080" w:rsidRDefault="00EC2FA0" w:rsidP="001D4080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EC2FA0" w:rsidRPr="001D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55"/>
    <w:rsid w:val="000C6D3B"/>
    <w:rsid w:val="00140801"/>
    <w:rsid w:val="00155657"/>
    <w:rsid w:val="00167DE7"/>
    <w:rsid w:val="00173283"/>
    <w:rsid w:val="00181112"/>
    <w:rsid w:val="001B18FD"/>
    <w:rsid w:val="001D4080"/>
    <w:rsid w:val="00215E2B"/>
    <w:rsid w:val="0029032C"/>
    <w:rsid w:val="00292E47"/>
    <w:rsid w:val="002C1D90"/>
    <w:rsid w:val="00322243"/>
    <w:rsid w:val="00450566"/>
    <w:rsid w:val="004B0447"/>
    <w:rsid w:val="004D7495"/>
    <w:rsid w:val="004E12FC"/>
    <w:rsid w:val="00503C55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4325</Words>
  <Characters>24653</Characters>
  <Application>Microsoft Office Word</Application>
  <DocSecurity>0</DocSecurity>
  <Lines>205</Lines>
  <Paragraphs>57</Paragraphs>
  <ScaleCrop>false</ScaleCrop>
  <Company>-</Company>
  <LinksUpToDate>false</LinksUpToDate>
  <CharactersWithSpaces>28921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2011-08-23T10:25:00Z</dcterms:created>
  <dcterms:modified xsi:type="dcterms:W3CDTF">2012-03-13T19:21:00Z</dcterms:modified>
</cp:coreProperties>
</file>